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DEEF15" w14:textId="15AB290E" w:rsidR="00AC7A13" w:rsidRDefault="00307EC8" w:rsidP="00AC44D2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Sharp Healthcare System</w:t>
      </w:r>
      <w:r w:rsidR="00FA11BF">
        <w:rPr>
          <w:b/>
          <w:sz w:val="28"/>
          <w:szCs w:val="28"/>
        </w:rPr>
        <w:t xml:space="preserve"> Treatment</w:t>
      </w:r>
      <w:r w:rsidR="00AC7A13" w:rsidRPr="00AC44D2">
        <w:rPr>
          <w:b/>
          <w:sz w:val="28"/>
          <w:szCs w:val="28"/>
        </w:rPr>
        <w:t xml:space="preserve"> Guidelines for Skin Infections</w:t>
      </w:r>
    </w:p>
    <w:p w14:paraId="5D86B77E" w14:textId="77777777" w:rsidR="00AC7A13" w:rsidRPr="00FA11BF" w:rsidRDefault="00AC7A13" w:rsidP="0070530C">
      <w:pPr>
        <w:spacing w:after="0" w:line="240" w:lineRule="auto"/>
        <w:rPr>
          <w:sz w:val="20"/>
          <w:szCs w:val="20"/>
        </w:rPr>
      </w:pPr>
    </w:p>
    <w:p w14:paraId="143A45D3" w14:textId="77777777" w:rsidR="00AC7A13" w:rsidRPr="00FA11BF" w:rsidRDefault="00AC7A13" w:rsidP="0070530C">
      <w:pPr>
        <w:spacing w:after="0" w:line="240" w:lineRule="auto"/>
        <w:rPr>
          <w:sz w:val="20"/>
          <w:szCs w:val="20"/>
        </w:rPr>
      </w:pPr>
    </w:p>
    <w:p w14:paraId="1A957C75" w14:textId="77777777" w:rsidR="00EB1D62" w:rsidRPr="00336270" w:rsidRDefault="00E97674" w:rsidP="0070530C">
      <w:pPr>
        <w:spacing w:after="0" w:line="240" w:lineRule="auto"/>
        <w:rPr>
          <w:u w:val="single"/>
        </w:rPr>
      </w:pPr>
      <w:r w:rsidRPr="00336270">
        <w:rPr>
          <w:u w:val="single"/>
        </w:rPr>
        <w:t>Take-Home Points</w:t>
      </w:r>
    </w:p>
    <w:p w14:paraId="73D44EF2" w14:textId="77777777" w:rsidR="003C13CD" w:rsidRPr="003C13CD" w:rsidRDefault="003C13CD" w:rsidP="003C13CD">
      <w:pPr>
        <w:spacing w:after="0" w:line="240" w:lineRule="auto"/>
        <w:rPr>
          <w:b/>
        </w:rPr>
      </w:pPr>
      <w:r>
        <w:t xml:space="preserve">1)   </w:t>
      </w:r>
      <w:r w:rsidR="0070530C" w:rsidRPr="00FA11BF">
        <w:t>Most skin infectio</w:t>
      </w:r>
      <w:r>
        <w:t>ns are caused by Staph and Strep</w:t>
      </w:r>
    </w:p>
    <w:p w14:paraId="32E58DD4" w14:textId="77777777" w:rsidR="0070530C" w:rsidRPr="00336270" w:rsidRDefault="00A46E0C" w:rsidP="003C13CD">
      <w:pPr>
        <w:pStyle w:val="ListParagraph"/>
        <w:numPr>
          <w:ilvl w:val="0"/>
          <w:numId w:val="1"/>
        </w:numPr>
        <w:spacing w:after="0" w:line="240" w:lineRule="auto"/>
        <w:ind w:left="450" w:hanging="180"/>
        <w:rPr>
          <w:b/>
        </w:rPr>
      </w:pPr>
      <w:r>
        <w:rPr>
          <w:b/>
        </w:rPr>
        <w:t>Anaerobic and gram</w:t>
      </w:r>
      <w:r w:rsidR="00737144">
        <w:rPr>
          <w:b/>
        </w:rPr>
        <w:t xml:space="preserve"> negative</w:t>
      </w:r>
      <w:r w:rsidR="0070530C" w:rsidRPr="00336270">
        <w:rPr>
          <w:b/>
        </w:rPr>
        <w:t xml:space="preserve"> coverage </w:t>
      </w:r>
      <w:r>
        <w:rPr>
          <w:b/>
        </w:rPr>
        <w:t xml:space="preserve">(i.e. Zosyn, ceftriaxone or </w:t>
      </w:r>
      <w:proofErr w:type="spellStart"/>
      <w:r>
        <w:rPr>
          <w:b/>
        </w:rPr>
        <w:t>levo</w:t>
      </w:r>
      <w:proofErr w:type="spellEnd"/>
      <w:r>
        <w:rPr>
          <w:b/>
        </w:rPr>
        <w:t>/cipro)</w:t>
      </w:r>
      <w:r w:rsidRPr="00336270">
        <w:rPr>
          <w:b/>
        </w:rPr>
        <w:t xml:space="preserve"> </w:t>
      </w:r>
      <w:r w:rsidR="0070530C" w:rsidRPr="00336270">
        <w:rPr>
          <w:b/>
        </w:rPr>
        <w:t>is NOT needed in most cases</w:t>
      </w:r>
    </w:p>
    <w:p w14:paraId="2B7ED7DB" w14:textId="77777777" w:rsidR="00AC7A13" w:rsidRPr="00FA11BF" w:rsidRDefault="00AC7A13" w:rsidP="003C13CD">
      <w:pPr>
        <w:pStyle w:val="ListParagraph"/>
        <w:numPr>
          <w:ilvl w:val="0"/>
          <w:numId w:val="5"/>
        </w:numPr>
        <w:tabs>
          <w:tab w:val="left" w:pos="450"/>
        </w:tabs>
        <w:spacing w:after="0" w:line="240" w:lineRule="auto"/>
      </w:pPr>
      <w:r w:rsidRPr="00FA11BF">
        <w:t>Treatment duration is 5 days with clinical response</w:t>
      </w:r>
    </w:p>
    <w:p w14:paraId="3C2BBE3B" w14:textId="77777777" w:rsidR="00AC7A13" w:rsidRPr="00FA11BF" w:rsidRDefault="00AC7A13" w:rsidP="003C13CD">
      <w:pPr>
        <w:pStyle w:val="ListParagraph"/>
        <w:numPr>
          <w:ilvl w:val="0"/>
          <w:numId w:val="1"/>
        </w:numPr>
        <w:tabs>
          <w:tab w:val="left" w:pos="450"/>
        </w:tabs>
        <w:spacing w:after="0" w:line="240" w:lineRule="auto"/>
        <w:ind w:left="540" w:hanging="270"/>
      </w:pPr>
      <w:r w:rsidRPr="00FA11BF">
        <w:t xml:space="preserve">Defined as </w:t>
      </w:r>
      <w:r w:rsidRPr="00336270">
        <w:rPr>
          <w:b/>
        </w:rPr>
        <w:t>20% reduction in erythema and resolution of SIRS/sepsis</w:t>
      </w:r>
    </w:p>
    <w:p w14:paraId="752DB6D2" w14:textId="77777777" w:rsidR="00AC7A13" w:rsidRPr="00336270" w:rsidRDefault="00AC7A13" w:rsidP="003C13CD">
      <w:pPr>
        <w:pStyle w:val="ListParagraph"/>
        <w:numPr>
          <w:ilvl w:val="0"/>
          <w:numId w:val="1"/>
        </w:numPr>
        <w:tabs>
          <w:tab w:val="left" w:pos="450"/>
        </w:tabs>
        <w:spacing w:after="0" w:line="240" w:lineRule="auto"/>
        <w:ind w:left="450" w:hanging="180"/>
        <w:rPr>
          <w:u w:val="single"/>
        </w:rPr>
      </w:pPr>
      <w:r w:rsidRPr="00336270">
        <w:rPr>
          <w:u w:val="single"/>
        </w:rPr>
        <w:t xml:space="preserve">Treating until complete resolution </w:t>
      </w:r>
      <w:r w:rsidR="00FA11BF" w:rsidRPr="00336270">
        <w:rPr>
          <w:u w:val="single"/>
        </w:rPr>
        <w:t xml:space="preserve">of erythema </w:t>
      </w:r>
      <w:r w:rsidRPr="00336270">
        <w:rPr>
          <w:u w:val="single"/>
        </w:rPr>
        <w:t>is NOT necessary in most cases</w:t>
      </w:r>
    </w:p>
    <w:p w14:paraId="75CB8AE0" w14:textId="77777777" w:rsidR="00FA11BF" w:rsidRDefault="00FA11BF" w:rsidP="003C13CD">
      <w:pPr>
        <w:pStyle w:val="ListParagraph"/>
        <w:numPr>
          <w:ilvl w:val="0"/>
          <w:numId w:val="5"/>
        </w:numPr>
        <w:spacing w:after="0" w:line="240" w:lineRule="auto"/>
      </w:pPr>
      <w:r w:rsidRPr="00FA11BF">
        <w:t>Diabetics do not require broader or longer treatment for cellulitis, abscess, or wound infection</w:t>
      </w:r>
    </w:p>
    <w:p w14:paraId="1C9BA57E" w14:textId="77777777" w:rsidR="00C6632F" w:rsidRPr="00336270" w:rsidRDefault="00336270" w:rsidP="00C6632F">
      <w:pPr>
        <w:pStyle w:val="ListParagraph"/>
        <w:numPr>
          <w:ilvl w:val="0"/>
          <w:numId w:val="1"/>
        </w:numPr>
        <w:spacing w:after="0" w:line="240" w:lineRule="auto"/>
        <w:ind w:left="450" w:hanging="180"/>
        <w:rPr>
          <w:i/>
        </w:rPr>
      </w:pPr>
      <w:r w:rsidRPr="00336270">
        <w:rPr>
          <w:i/>
        </w:rPr>
        <w:t xml:space="preserve">Exception: </w:t>
      </w:r>
      <w:r w:rsidR="00737144">
        <w:rPr>
          <w:i/>
        </w:rPr>
        <w:t xml:space="preserve">severe </w:t>
      </w:r>
      <w:r w:rsidRPr="00336270">
        <w:rPr>
          <w:i/>
        </w:rPr>
        <w:t>diabetic foot infection</w:t>
      </w:r>
    </w:p>
    <w:p w14:paraId="1A289ED4" w14:textId="77777777" w:rsidR="00C6632F" w:rsidRDefault="00C6632F" w:rsidP="00C6632F">
      <w:pPr>
        <w:spacing w:after="0" w:line="240" w:lineRule="auto"/>
      </w:pPr>
    </w:p>
    <w:p w14:paraId="2361EC81" w14:textId="77777777" w:rsidR="00C6632F" w:rsidRPr="00C6632F" w:rsidRDefault="00C6632F" w:rsidP="00C6632F">
      <w:pPr>
        <w:spacing w:after="0" w:line="240" w:lineRule="auto"/>
        <w:rPr>
          <w:u w:val="single"/>
        </w:rPr>
      </w:pPr>
      <w:r w:rsidRPr="00C6632F">
        <w:rPr>
          <w:u w:val="single"/>
        </w:rPr>
        <w:t xml:space="preserve">Adjunctive treatment for </w:t>
      </w:r>
      <w:r w:rsidR="00CB7955">
        <w:rPr>
          <w:u w:val="single"/>
        </w:rPr>
        <w:t>cellulitis</w:t>
      </w:r>
    </w:p>
    <w:p w14:paraId="7EBAE142" w14:textId="77777777" w:rsidR="00C6632F" w:rsidRDefault="00C6632F" w:rsidP="00C6632F">
      <w:pPr>
        <w:pStyle w:val="ListParagraph"/>
        <w:numPr>
          <w:ilvl w:val="0"/>
          <w:numId w:val="6"/>
        </w:numPr>
        <w:spacing w:after="0" w:line="240" w:lineRule="auto"/>
      </w:pPr>
      <w:r>
        <w:t>Elevation to reduce edema</w:t>
      </w:r>
    </w:p>
    <w:p w14:paraId="62609D5B" w14:textId="77777777" w:rsidR="003C13CD" w:rsidRDefault="00C6632F" w:rsidP="00C6632F">
      <w:pPr>
        <w:pStyle w:val="ListParagraph"/>
        <w:numPr>
          <w:ilvl w:val="0"/>
          <w:numId w:val="6"/>
        </w:numPr>
        <w:spacing w:after="0" w:line="240" w:lineRule="auto"/>
      </w:pPr>
      <w:r>
        <w:t xml:space="preserve">For non-diabetic patients and no other contraindications, consider adjunctive anti-inflammatory </w:t>
      </w:r>
      <w:proofErr w:type="spellStart"/>
      <w:r>
        <w:t>tx</w:t>
      </w:r>
      <w:proofErr w:type="spellEnd"/>
    </w:p>
    <w:p w14:paraId="6B93D98E" w14:textId="4EB70F3E" w:rsidR="00A9561A" w:rsidRPr="00A9561A" w:rsidRDefault="00B21090" w:rsidP="00A9561A">
      <w:pPr>
        <w:pStyle w:val="ListParagraph"/>
        <w:numPr>
          <w:ilvl w:val="0"/>
          <w:numId w:val="1"/>
        </w:numPr>
        <w:spacing w:after="0" w:line="240" w:lineRule="auto"/>
        <w:ind w:hanging="180"/>
        <w:rPr>
          <w:sz w:val="20"/>
          <w:szCs w:val="20"/>
        </w:rPr>
      </w:pPr>
      <w:r w:rsidRPr="00980D3F">
        <w:rPr>
          <w:noProof/>
          <w:sz w:val="20"/>
          <w:szCs w:val="20"/>
          <w:lang w:eastAsia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F2DB5F8" wp14:editId="1F0842A8">
                <wp:simplePos x="0" y="0"/>
                <wp:positionH relativeFrom="column">
                  <wp:posOffset>-76200</wp:posOffset>
                </wp:positionH>
                <wp:positionV relativeFrom="paragraph">
                  <wp:posOffset>360045</wp:posOffset>
                </wp:positionV>
                <wp:extent cx="6877685" cy="387096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7685" cy="38709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061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605"/>
                              <w:gridCol w:w="3330"/>
                              <w:gridCol w:w="2160"/>
                              <w:gridCol w:w="1170"/>
                              <w:gridCol w:w="1350"/>
                            </w:tblGrid>
                            <w:tr w:rsidR="00980D3F" w:rsidRPr="00980D3F" w14:paraId="3827D8F9" w14:textId="77777777" w:rsidTr="00A9561A">
                              <w:trPr>
                                <w:trHeight w:val="244"/>
                              </w:trPr>
                              <w:tc>
                                <w:tcPr>
                                  <w:tcW w:w="2605" w:type="dxa"/>
                                </w:tcPr>
                                <w:p w14:paraId="4CA27E62" w14:textId="77777777" w:rsidR="00980D3F" w:rsidRPr="00980D3F" w:rsidRDefault="00980D3F" w:rsidP="00980D3F">
                                  <w:pPr>
                                    <w:jc w:val="center"/>
                                    <w:rPr>
                                      <w:rFonts w:ascii="Arial" w:eastAsia="Times New Roman" w:hAnsi="Arial" w:cs="Arial"/>
                                      <w:b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980D3F">
                                    <w:rPr>
                                      <w:rFonts w:ascii="Arial" w:eastAsia="Times New Roman" w:hAnsi="Arial" w:cs="Arial"/>
                                      <w:b/>
                                      <w:color w:val="000000"/>
                                      <w:kern w:val="28"/>
                                      <w:lang w:eastAsia="en-US"/>
                                    </w:rPr>
                                    <w:t>Indication</w:t>
                                  </w:r>
                                </w:p>
                              </w:tc>
                              <w:tc>
                                <w:tcPr>
                                  <w:tcW w:w="3330" w:type="dxa"/>
                                </w:tcPr>
                                <w:p w14:paraId="10D76433" w14:textId="77777777" w:rsidR="00980D3F" w:rsidRPr="00980D3F" w:rsidRDefault="00980D3F" w:rsidP="00980D3F">
                                  <w:pPr>
                                    <w:jc w:val="center"/>
                                    <w:rPr>
                                      <w:rFonts w:ascii="Arial" w:eastAsia="Times New Roman" w:hAnsi="Arial" w:cs="Arial"/>
                                      <w:b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980D3F">
                                    <w:rPr>
                                      <w:rFonts w:ascii="Arial" w:eastAsia="Times New Roman" w:hAnsi="Arial" w:cs="Arial"/>
                                      <w:b/>
                                      <w:color w:val="000000"/>
                                      <w:kern w:val="28"/>
                                      <w:lang w:eastAsia="en-US"/>
                                    </w:rPr>
                                    <w:t>Inpatient Therapy</w:t>
                                  </w: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</w:tcPr>
                                <w:p w14:paraId="322BAFE7" w14:textId="77777777" w:rsidR="00980D3F" w:rsidRPr="00980D3F" w:rsidRDefault="00980D3F" w:rsidP="00980D3F">
                                  <w:pPr>
                                    <w:jc w:val="center"/>
                                    <w:rPr>
                                      <w:rFonts w:ascii="Arial" w:eastAsia="Times New Roman" w:hAnsi="Arial" w:cs="Arial"/>
                                      <w:b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980D3F">
                                    <w:rPr>
                                      <w:rFonts w:ascii="Arial" w:eastAsia="Times New Roman" w:hAnsi="Arial" w:cs="Arial"/>
                                      <w:b/>
                                      <w:color w:val="000000"/>
                                      <w:kern w:val="28"/>
                                      <w:lang w:eastAsia="en-US"/>
                                    </w:rPr>
                                    <w:t>Transition to Outpatient Therapy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5107ED4F" w14:textId="77777777" w:rsidR="00980D3F" w:rsidRPr="00980D3F" w:rsidRDefault="00980D3F" w:rsidP="00980D3F">
                                  <w:pPr>
                                    <w:jc w:val="center"/>
                                    <w:rPr>
                                      <w:rFonts w:ascii="Arial" w:eastAsia="Times New Roman" w:hAnsi="Arial" w:cs="Arial"/>
                                      <w:b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980D3F">
                                    <w:rPr>
                                      <w:rFonts w:ascii="Arial" w:eastAsia="Times New Roman" w:hAnsi="Arial" w:cs="Arial"/>
                                      <w:b/>
                                      <w:color w:val="000000"/>
                                      <w:kern w:val="28"/>
                                      <w:lang w:eastAsia="en-US"/>
                                    </w:rPr>
                                    <w:t>Total Duration</w:t>
                                  </w:r>
                                </w:p>
                              </w:tc>
                            </w:tr>
                            <w:tr w:rsidR="00980D3F" w:rsidRPr="00980D3F" w14:paraId="3626C6BE" w14:textId="77777777" w:rsidTr="00A9561A">
                              <w:trPr>
                                <w:trHeight w:val="248"/>
                              </w:trPr>
                              <w:tc>
                                <w:tcPr>
                                  <w:tcW w:w="2605" w:type="dxa"/>
                                  <w:vMerge w:val="restart"/>
                                </w:tcPr>
                                <w:p w14:paraId="6BBBAA29" w14:textId="77777777" w:rsidR="00980D3F" w:rsidRPr="00980D3F" w:rsidRDefault="00980D3F" w:rsidP="00980D3F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Non-Purulent Cellulitis</w:t>
                                  </w:r>
                                </w:p>
                              </w:tc>
                              <w:tc>
                                <w:tcPr>
                                  <w:tcW w:w="333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197BE1B4" w14:textId="77777777" w:rsidR="00980D3F" w:rsidRPr="00980D3F" w:rsidRDefault="00980D3F" w:rsidP="00980D3F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Cefazolin 2g IV q8h</w:t>
                                  </w: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408E8524" w14:textId="77777777" w:rsidR="00980D3F" w:rsidRPr="00980D3F" w:rsidRDefault="00980D3F" w:rsidP="00980D3F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Cephalexin 1000mg TID or</w:t>
                                  </w:r>
                                </w:p>
                                <w:p w14:paraId="36968C3F" w14:textId="77777777" w:rsidR="00980D3F" w:rsidRPr="00980D3F" w:rsidRDefault="00980D3F" w:rsidP="00980D3F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Dicloxacillin 500mg QID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vMerge w:val="restart"/>
                                </w:tcPr>
                                <w:p w14:paraId="488F2261" w14:textId="77777777" w:rsidR="00980D3F" w:rsidRPr="00980D3F" w:rsidRDefault="00980D3F" w:rsidP="00980D3F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5 days</w:t>
                                  </w:r>
                                </w:p>
                              </w:tc>
                            </w:tr>
                            <w:tr w:rsidR="00980D3F" w:rsidRPr="00980D3F" w14:paraId="05364753" w14:textId="77777777" w:rsidTr="00336270">
                              <w:trPr>
                                <w:trHeight w:val="227"/>
                              </w:trPr>
                              <w:tc>
                                <w:tcPr>
                                  <w:tcW w:w="2605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08A34942" w14:textId="77777777" w:rsidR="00980D3F" w:rsidRPr="00980D3F" w:rsidRDefault="00980D3F" w:rsidP="00980D3F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60" w:type="dxa"/>
                                  <w:gridSpan w:val="3"/>
                                  <w:shd w:val="pct15" w:color="auto" w:fill="auto"/>
                                </w:tcPr>
                                <w:p w14:paraId="1996F726" w14:textId="668D9F70" w:rsidR="00980D3F" w:rsidRPr="00980D3F" w:rsidRDefault="008D27B6" w:rsidP="008D27B6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>Ancef</w:t>
                                  </w:r>
                                  <w:r w:rsidR="00980D3F" w:rsidRPr="00980D3F"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allergy</w:t>
                                  </w:r>
                                  <w:r w:rsidR="00980D3F"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: Vancomycin IV. 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S</w:t>
                                  </w:r>
                                  <w:r w:rsidR="00980D3F"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tep down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to</w:t>
                                  </w:r>
                                  <w:r w:rsidR="00980D3F"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clindamycin 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45</w:t>
                                  </w:r>
                                  <w:r w:rsidR="00980D3F"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0mg PO TID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vMerge/>
                                </w:tcPr>
                                <w:p w14:paraId="4F943EB3" w14:textId="77777777" w:rsidR="00980D3F" w:rsidRPr="00980D3F" w:rsidRDefault="00980D3F" w:rsidP="00980D3F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4786" w:rsidRPr="00980D3F" w14:paraId="7C4B20D8" w14:textId="77777777" w:rsidTr="00BC4786">
                              <w:trPr>
                                <w:trHeight w:val="255"/>
                              </w:trPr>
                              <w:tc>
                                <w:tcPr>
                                  <w:tcW w:w="2605" w:type="dxa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0E5AFD05" w14:textId="0B008B29" w:rsidR="00BC4786" w:rsidRPr="00980D3F" w:rsidRDefault="00BC4786" w:rsidP="009E2B83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Purulent Cellulitis, Abscess, or Penetrating trauma</w:t>
                                  </w:r>
                                </w:p>
                              </w:tc>
                              <w:tc>
                                <w:tcPr>
                                  <w:tcW w:w="3330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53A94F54" w14:textId="77777777" w:rsidR="00BC4786" w:rsidRPr="00980D3F" w:rsidRDefault="00BC4786" w:rsidP="00980D3F">
                                  <w:pPr>
                                    <w:rPr>
                                      <w:rFonts w:ascii="Arial" w:eastAsia="Times New Roman" w:hAnsi="Arial" w:cs="Arial"/>
                                      <w:b/>
                                      <w:color w:val="000000"/>
                                      <w:kern w:val="28"/>
                                      <w:u w:val="single"/>
                                      <w:lang w:eastAsia="en-US"/>
                                    </w:rPr>
                                  </w:pPr>
                                  <w:r w:rsidRPr="00980D3F">
                                    <w:rPr>
                                      <w:rFonts w:ascii="Arial" w:eastAsia="Times New Roman" w:hAnsi="Arial" w:cs="Arial"/>
                                      <w:b/>
                                      <w:color w:val="000000"/>
                                      <w:kern w:val="28"/>
                                      <w:u w:val="single"/>
                                      <w:lang w:eastAsia="en-US"/>
                                    </w:rPr>
                                    <w:t>Incision and drainage</w:t>
                                  </w:r>
                                </w:p>
                                <w:p w14:paraId="2155314B" w14:textId="77777777" w:rsidR="00BC4786" w:rsidRPr="00980D3F" w:rsidRDefault="00BC4786" w:rsidP="00980D3F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    Vancomycin IV</w:t>
                                  </w: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5C50D3AD" w14:textId="77777777" w:rsidR="00BC4786" w:rsidRPr="00980D3F" w:rsidRDefault="00BC4786" w:rsidP="00980D3F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Doxycycline 100mg PO BID </w:t>
                                  </w:r>
                                </w:p>
                                <w:p w14:paraId="23D56DFD" w14:textId="77777777" w:rsidR="00BC4786" w:rsidRPr="00980D3F" w:rsidRDefault="00BC4786" w:rsidP="00980D3F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980D3F">
                                    <w:rPr>
                                      <w:rFonts w:ascii="Arial" w:eastAsia="Times New Roman" w:hAnsi="Arial" w:cs="Arial"/>
                                      <w:b/>
                                      <w:color w:val="000000"/>
                                      <w:kern w:val="28"/>
                                      <w:lang w:eastAsia="en-US"/>
                                    </w:rPr>
                                    <w:t>OR</w:t>
                                  </w:r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Bactrim DS 1 tab PO BID</w:t>
                                  </w:r>
                                </w:p>
                                <w:p w14:paraId="4DE94A17" w14:textId="7B888F42" w:rsidR="00BC4786" w:rsidRPr="009E2B83" w:rsidRDefault="00BC4786" w:rsidP="009E2B83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     (&gt;80kg, 2 DS tab PO BID)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vMerge w:val="restart"/>
                                </w:tcPr>
                                <w:p w14:paraId="09CC43A1" w14:textId="77777777" w:rsidR="00BC4786" w:rsidRPr="00980D3F" w:rsidRDefault="00BC4786" w:rsidP="00336270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5 </w:t>
                                  </w:r>
                                  <w:r w:rsidRPr="00980D3F">
                                    <w:rPr>
                                      <w:rFonts w:ascii="Arial" w:eastAsia="Times New Roman" w:hAnsi="Arial" w:cs="Arial"/>
                                      <w:kern w:val="28"/>
                                      <w:lang w:eastAsia="en-US"/>
                                    </w:rPr>
                                    <w:t>days</w:t>
                                  </w:r>
                                  <w:r w:rsidRPr="00980D3F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</w:rPr>
                                    <w:t>after drainage or debridement</w:t>
                                  </w:r>
                                </w:p>
                              </w:tc>
                            </w:tr>
                            <w:tr w:rsidR="00BC4786" w:rsidRPr="00980D3F" w14:paraId="7B5693DC" w14:textId="77777777" w:rsidTr="00503D0A">
                              <w:trPr>
                                <w:trHeight w:val="255"/>
                              </w:trPr>
                              <w:tc>
                                <w:tcPr>
                                  <w:tcW w:w="2605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</w:tcPr>
                                <w:p w14:paraId="37E2C611" w14:textId="77777777" w:rsidR="00BC4786" w:rsidRDefault="00BC4786" w:rsidP="009E2B83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60" w:type="dxa"/>
                                  <w:gridSpan w:val="3"/>
                                  <w:tcBorders>
                                    <w:top w:val="single" w:sz="4" w:space="0" w:color="auto"/>
                                    <w:bottom w:val="single" w:sz="12" w:space="0" w:color="auto"/>
                                  </w:tcBorders>
                                  <w:shd w:val="clear" w:color="auto" w:fill="D9D9D9" w:themeFill="background1" w:themeFillShade="D9"/>
                                </w:tcPr>
                                <w:p w14:paraId="3CB4F547" w14:textId="40087DE0" w:rsidR="00BC4786" w:rsidRPr="00980D3F" w:rsidRDefault="00C8029D" w:rsidP="00980D3F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For ED</w:t>
                                  </w:r>
                                  <w:r w:rsidR="00BC4786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±</w:t>
                                  </w:r>
                                  <w:r w:rsidR="00BC4786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cephalexin 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1000mg TID at discharge if strep suspected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</w:tcPr>
                                <w:p w14:paraId="05327246" w14:textId="77777777" w:rsidR="00BC4786" w:rsidRPr="00980D3F" w:rsidRDefault="00BC4786" w:rsidP="00336270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211C83" w:rsidRPr="00980D3F" w14:paraId="7BFEFEF4" w14:textId="77777777" w:rsidTr="00A9561A">
                              <w:trPr>
                                <w:trHeight w:val="468"/>
                              </w:trPr>
                              <w:tc>
                                <w:tcPr>
                                  <w:tcW w:w="2605" w:type="dxa"/>
                                  <w:tcBorders>
                                    <w:top w:val="single" w:sz="4" w:space="0" w:color="auto"/>
                                    <w:bottom w:val="single" w:sz="12" w:space="0" w:color="auto"/>
                                  </w:tcBorders>
                                </w:tcPr>
                                <w:p w14:paraId="693808DC" w14:textId="77777777" w:rsidR="00211C83" w:rsidRDefault="00211C83" w:rsidP="009E2B83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Wound Infection</w:t>
                                  </w:r>
                                </w:p>
                                <w:p w14:paraId="25B8CCA5" w14:textId="77777777" w:rsidR="00211C83" w:rsidRDefault="00211C83" w:rsidP="009E2B83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(non GI/GU)</w:t>
                                  </w:r>
                                </w:p>
                              </w:tc>
                              <w:tc>
                                <w:tcPr>
                                  <w:tcW w:w="3330" w:type="dxa"/>
                                  <w:tcBorders>
                                    <w:bottom w:val="single" w:sz="12" w:space="0" w:color="auto"/>
                                  </w:tcBorders>
                                </w:tcPr>
                                <w:p w14:paraId="3D8F9EEC" w14:textId="77777777" w:rsidR="00211C83" w:rsidRDefault="00211C83" w:rsidP="00980D3F">
                                  <w:pPr>
                                    <w:rPr>
                                      <w:rFonts w:ascii="Arial" w:eastAsia="Times New Roman" w:hAnsi="Arial" w:cs="Arial"/>
                                      <w:b/>
                                      <w:color w:val="000000"/>
                                      <w:kern w:val="28"/>
                                      <w:u w:val="single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color w:val="000000"/>
                                      <w:kern w:val="28"/>
                                      <w:u w:val="single"/>
                                      <w:lang w:eastAsia="en-US"/>
                                    </w:rPr>
                                    <w:t>Open and debride wound</w:t>
                                  </w:r>
                                </w:p>
                                <w:p w14:paraId="49D09A6D" w14:textId="77777777" w:rsidR="00211C83" w:rsidRPr="009E2B83" w:rsidRDefault="00211C83" w:rsidP="009E2B83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9E2B83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    Vancomycin IV</w:t>
                                  </w:r>
                                </w:p>
                              </w:tc>
                              <w:tc>
                                <w:tcPr>
                                  <w:tcW w:w="4680" w:type="dxa"/>
                                  <w:gridSpan w:val="3"/>
                                  <w:tcBorders>
                                    <w:bottom w:val="single" w:sz="12" w:space="0" w:color="auto"/>
                                  </w:tcBorders>
                                </w:tcPr>
                                <w:p w14:paraId="62C12781" w14:textId="77777777" w:rsidR="00211C83" w:rsidRDefault="00211C83" w:rsidP="00336270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C77EA1"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u w:val="single"/>
                                      <w:lang w:eastAsia="en-US"/>
                                    </w:rPr>
                                    <w:t>Non-MRSA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:  treat same as non-purulent cellulitis</w:t>
                                  </w:r>
                                </w:p>
                                <w:p w14:paraId="27156CE3" w14:textId="77777777" w:rsidR="00211C83" w:rsidRPr="00980D3F" w:rsidRDefault="00211C83" w:rsidP="00336270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C77EA1"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u w:val="single"/>
                                      <w:lang w:eastAsia="en-US"/>
                                    </w:rPr>
                                    <w:t>MRSA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: treat same as purulent cellulitis/abscess</w:t>
                                  </w:r>
                                </w:p>
                              </w:tc>
                            </w:tr>
                            <w:tr w:rsidR="00805947" w:rsidRPr="00980D3F" w14:paraId="313434FD" w14:textId="77777777" w:rsidTr="00A9561A">
                              <w:trPr>
                                <w:trHeight w:val="567"/>
                              </w:trPr>
                              <w:tc>
                                <w:tcPr>
                                  <w:tcW w:w="2605" w:type="dxa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</w:tcPr>
                                <w:p w14:paraId="0087C337" w14:textId="77777777" w:rsidR="00805947" w:rsidRPr="00980D3F" w:rsidRDefault="00805947" w:rsidP="00805947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Diabetic w/</w:t>
                                  </w:r>
                                  <w:r w:rsidR="00336270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uncomplicated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</w:t>
                                  </w:r>
                                  <w:r w:rsidRPr="00B21090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u w:val="single"/>
                                      <w:lang w:eastAsia="en-US"/>
                                    </w:rPr>
                                    <w:t>skin infection</w:t>
                                  </w:r>
                                </w:p>
                              </w:tc>
                              <w:tc>
                                <w:tcPr>
                                  <w:tcW w:w="8010" w:type="dxa"/>
                                  <w:gridSpan w:val="4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</w:tcPr>
                                <w:p w14:paraId="7358D019" w14:textId="77777777" w:rsidR="00805947" w:rsidRPr="00980D3F" w:rsidRDefault="00805947" w:rsidP="00B21090">
                                  <w:pPr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980D3F"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Treat same as </w:t>
                                  </w:r>
                                  <w:r w:rsidR="00B21090"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>cellulitis or abscess described above</w:t>
                                  </w:r>
                                  <w:r w:rsidRPr="00980D3F"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>.  Diabetics with uncomplicated infections do not require gram negative or anaerobic coverage</w:t>
                                  </w:r>
                                  <w:r w:rsidR="00336270"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in most cases</w:t>
                                  </w:r>
                                </w:p>
                              </w:tc>
                            </w:tr>
                            <w:tr w:rsidR="00336270" w:rsidRPr="00980D3F" w14:paraId="22F05D15" w14:textId="77777777" w:rsidTr="00A9561A">
                              <w:trPr>
                                <w:trHeight w:val="783"/>
                              </w:trPr>
                              <w:tc>
                                <w:tcPr>
                                  <w:tcW w:w="2605" w:type="dxa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</w:tcPr>
                                <w:p w14:paraId="3AE18E20" w14:textId="77777777" w:rsidR="00336270" w:rsidRPr="00980D3F" w:rsidRDefault="00336270" w:rsidP="00980D3F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Diabetic w/ mild or moderate </w:t>
                                  </w:r>
                                  <w:r w:rsidRPr="00B21090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u w:val="single"/>
                                      <w:lang w:eastAsia="en-US"/>
                                    </w:rPr>
                                    <w:t>foot infection</w:t>
                                  </w:r>
                                </w:p>
                              </w:tc>
                              <w:tc>
                                <w:tcPr>
                                  <w:tcW w:w="6660" w:type="dxa"/>
                                  <w:gridSpan w:val="3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</w:tcPr>
                                <w:p w14:paraId="572AD7E7" w14:textId="77777777" w:rsidR="006914BA" w:rsidRDefault="00336270" w:rsidP="00336270">
                                  <w:pPr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>Treat same as wound infection</w:t>
                                  </w:r>
                                  <w:r w:rsidRPr="00980D3F"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.  Diabetics with 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mild to moderate foot infections do not need anaerobic or gram-negative </w:t>
                                  </w:r>
                                  <w:proofErr w:type="spellStart"/>
                                  <w:r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>abx</w:t>
                                  </w:r>
                                  <w:proofErr w:type="spellEnd"/>
                                  <w:r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in most cases</w:t>
                                  </w:r>
                                </w:p>
                                <w:p w14:paraId="7A162EA6" w14:textId="1D90FFB0" w:rsidR="00A9561A" w:rsidRPr="00980D3F" w:rsidRDefault="00A9561A" w:rsidP="00A9561A">
                                  <w:pPr>
                                    <w:ind w:left="246"/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A9561A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>Extensive, chronic moderate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</w:t>
                                  </w:r>
                                  <w:r w:rsidRPr="00A9561A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infections: </w:t>
                                  </w:r>
                                  <w:r w:rsidRPr="00A9561A"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>consider adding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</w:t>
                                  </w:r>
                                  <w:r w:rsidRPr="00A9561A"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metronidazole 500mg PO/IV q8h to 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>v</w:t>
                                  </w:r>
                                  <w:r w:rsidRPr="00A9561A"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>ancomycin or cefazolin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, or switch to </w:t>
                                  </w:r>
                                  <w:r w:rsidRPr="00A9561A"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>Ampicillin-sulbactam 3g IV q6h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</w:tcPr>
                                <w:p w14:paraId="40088C04" w14:textId="77777777" w:rsidR="00336270" w:rsidRPr="00336270" w:rsidRDefault="00336270" w:rsidP="00980D3F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7-10 days</w:t>
                                  </w:r>
                                </w:p>
                              </w:tc>
                            </w:tr>
                            <w:tr w:rsidR="005E6772" w:rsidRPr="00980D3F" w14:paraId="45E52EB2" w14:textId="77777777" w:rsidTr="00FF6544">
                              <w:trPr>
                                <w:trHeight w:val="515"/>
                              </w:trPr>
                              <w:tc>
                                <w:tcPr>
                                  <w:tcW w:w="2605" w:type="dxa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7A2FAA1E" w14:textId="77777777" w:rsidR="005E6772" w:rsidRPr="00980D3F" w:rsidRDefault="005E6772" w:rsidP="00980D3F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Diabetic foot infection – </w:t>
                                  </w:r>
                                </w:p>
                                <w:p w14:paraId="119E49A5" w14:textId="726CFB95" w:rsidR="005E6772" w:rsidRPr="00980D3F" w:rsidRDefault="005E6772" w:rsidP="00980D3F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deep space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or </w:t>
                                  </w:r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sepsis</w:t>
                                  </w:r>
                                </w:p>
                              </w:tc>
                              <w:tc>
                                <w:tcPr>
                                  <w:tcW w:w="5490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007C0574" w14:textId="6D0F60E4" w:rsidR="005E6772" w:rsidRPr="00980D3F" w:rsidRDefault="005E6772" w:rsidP="00980D3F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980D3F"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>Rule out osteomyelitis.  Consider ID and podiatry consult</w:t>
                                  </w:r>
                                </w:p>
                                <w:p w14:paraId="30E9E3B2" w14:textId="5FAB6864" w:rsidR="005E6772" w:rsidRPr="00980D3F" w:rsidRDefault="005E6772" w:rsidP="00980D3F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Vancomycin IV + piperacillin/tazobactam IV q8h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  <w:gridSpan w:val="2"/>
                                  <w:vMerge w:val="restart"/>
                                </w:tcPr>
                                <w:p w14:paraId="17D0F21E" w14:textId="4FCCBE38" w:rsidR="005E6772" w:rsidRPr="00980D3F" w:rsidRDefault="005E6772" w:rsidP="009E2B83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Abx and duration of</w:t>
                                  </w:r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therapy based on cultures and degree of infection.  </w:t>
                                  </w:r>
                                </w:p>
                              </w:tc>
                            </w:tr>
                            <w:tr w:rsidR="005E6772" w:rsidRPr="00980D3F" w14:paraId="1767B904" w14:textId="77777777" w:rsidTr="005E6772">
                              <w:trPr>
                                <w:trHeight w:val="243"/>
                              </w:trPr>
                              <w:tc>
                                <w:tcPr>
                                  <w:tcW w:w="2605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</w:tcPr>
                                <w:p w14:paraId="73EA54AB" w14:textId="77777777" w:rsidR="005E6772" w:rsidRPr="00980D3F" w:rsidRDefault="005E6772" w:rsidP="005E6772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0" w:type="dxa"/>
                                  <w:gridSpan w:val="2"/>
                                  <w:tcBorders>
                                    <w:top w:val="single" w:sz="4" w:space="0" w:color="auto"/>
                                    <w:bottom w:val="single" w:sz="12" w:space="0" w:color="auto"/>
                                  </w:tcBorders>
                                  <w:shd w:val="pct15" w:color="auto" w:fill="auto"/>
                                </w:tcPr>
                                <w:p w14:paraId="7FBF1C14" w14:textId="4AFE8A0E" w:rsidR="005E6772" w:rsidRPr="00980D3F" w:rsidRDefault="005E6772" w:rsidP="005E6772">
                                  <w:pPr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>PCN</w:t>
                                  </w:r>
                                  <w:r w:rsidRPr="00980D3F"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allergy</w:t>
                                  </w:r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: 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cefepime 2g IV q8h + </w:t>
                                  </w:r>
                                  <w:proofErr w:type="spellStart"/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flagyl</w:t>
                                  </w:r>
                                  <w:proofErr w:type="spellEnd"/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500mg IV q8h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  <w:gridSpan w:val="2"/>
                                  <w:vMerge/>
                                  <w:tcBorders>
                                    <w:bottom w:val="single" w:sz="12" w:space="0" w:color="auto"/>
                                  </w:tcBorders>
                                </w:tcPr>
                                <w:p w14:paraId="61A52420" w14:textId="77777777" w:rsidR="005E6772" w:rsidRDefault="005E6772" w:rsidP="005E6772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FF6544" w:rsidRPr="00980D3F" w14:paraId="268BFFBD" w14:textId="77777777" w:rsidTr="00FF6544">
                              <w:trPr>
                                <w:trHeight w:val="351"/>
                              </w:trPr>
                              <w:tc>
                                <w:tcPr>
                                  <w:tcW w:w="2605" w:type="dxa"/>
                                  <w:vMerge w:val="restart"/>
                                  <w:tcBorders>
                                    <w:top w:val="single" w:sz="12" w:space="0" w:color="000000"/>
                                  </w:tcBorders>
                                </w:tcPr>
                                <w:p w14:paraId="043D30EE" w14:textId="77777777" w:rsidR="00FF6544" w:rsidRPr="00980D3F" w:rsidRDefault="00FF6544" w:rsidP="005E6772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Necrotizing fasciitis</w:t>
                                  </w:r>
                                </w:p>
                              </w:tc>
                              <w:tc>
                                <w:tcPr>
                                  <w:tcW w:w="8010" w:type="dxa"/>
                                  <w:gridSpan w:val="4"/>
                                  <w:tcBorders>
                                    <w:top w:val="single" w:sz="12" w:space="0" w:color="000000"/>
                                    <w:bottom w:val="single" w:sz="4" w:space="0" w:color="auto"/>
                                  </w:tcBorders>
                                </w:tcPr>
                                <w:p w14:paraId="7B55D2FC" w14:textId="60B61ED7" w:rsidR="00FF6544" w:rsidRPr="00980D3F" w:rsidRDefault="00FF6544" w:rsidP="00FF6544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color w:val="000000"/>
                                      <w:kern w:val="28"/>
                                      <w:u w:val="single"/>
                                      <w:lang w:eastAsia="en-US"/>
                                    </w:rPr>
                                    <w:t>Immediate surgical eval</w:t>
                                  </w:r>
                                  <w:r w:rsidRPr="00980D3F">
                                    <w:rPr>
                                      <w:rFonts w:ascii="Arial" w:eastAsia="Times New Roman" w:hAnsi="Arial" w:cs="Arial"/>
                                      <w:b/>
                                      <w:color w:val="000000"/>
                                      <w:kern w:val="28"/>
                                      <w:u w:val="single"/>
                                      <w:lang w:eastAsia="en-US"/>
                                    </w:rPr>
                                    <w:t xml:space="preserve"> for I&amp;D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color w:val="000000"/>
                                      <w:kern w:val="28"/>
                                      <w:u w:val="single"/>
                                      <w:lang w:eastAsia="en-US"/>
                                    </w:rPr>
                                    <w:t>:</w:t>
                                  </w:r>
                                  <w:r w:rsidRPr="00FF6544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 </w:t>
                                  </w:r>
                                  <w:proofErr w:type="spellStart"/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Vanc</w:t>
                                  </w:r>
                                  <w:proofErr w:type="spellEnd"/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IV +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Clinda</w:t>
                                  </w:r>
                                  <w:proofErr w:type="spellEnd"/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900mg IV q8h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+ Zosyn 4.5g q8h</w:t>
                                  </w:r>
                                </w:p>
                              </w:tc>
                            </w:tr>
                            <w:tr w:rsidR="00FF6544" w:rsidRPr="00980D3F" w14:paraId="54D3F5E8" w14:textId="77777777" w:rsidTr="00FF6544">
                              <w:trPr>
                                <w:trHeight w:val="255"/>
                              </w:trPr>
                              <w:tc>
                                <w:tcPr>
                                  <w:tcW w:w="2605" w:type="dxa"/>
                                  <w:vMerge/>
                                  <w:tcBorders>
                                    <w:bottom w:val="single" w:sz="12" w:space="0" w:color="000000"/>
                                  </w:tcBorders>
                                </w:tcPr>
                                <w:p w14:paraId="1905427A" w14:textId="77777777" w:rsidR="00FF6544" w:rsidRPr="00980D3F" w:rsidRDefault="00FF6544" w:rsidP="00FF6544">
                                  <w:pP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10" w:type="dxa"/>
                                  <w:gridSpan w:val="4"/>
                                  <w:tcBorders>
                                    <w:top w:val="single" w:sz="4" w:space="0" w:color="auto"/>
                                    <w:bottom w:val="single" w:sz="12" w:space="0" w:color="000000"/>
                                  </w:tcBorders>
                                  <w:shd w:val="pct15" w:color="auto" w:fill="auto"/>
                                </w:tcPr>
                                <w:p w14:paraId="79D3FE69" w14:textId="5AE880FE" w:rsidR="00FF6544" w:rsidRDefault="00FF6544" w:rsidP="00FF6544">
                                  <w:pPr>
                                    <w:rPr>
                                      <w:rFonts w:ascii="Arial" w:eastAsia="Times New Roman" w:hAnsi="Arial" w:cs="Arial"/>
                                      <w:b/>
                                      <w:color w:val="000000"/>
                                      <w:kern w:val="28"/>
                                      <w:u w:val="single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>PCN</w:t>
                                  </w:r>
                                  <w:r w:rsidRPr="00980D3F">
                                    <w:rPr>
                                      <w:rFonts w:ascii="Arial" w:eastAsia="Times New Roman" w:hAnsi="Arial" w:cs="Arial"/>
                                      <w:i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 allergy</w:t>
                                  </w:r>
                                  <w:r w:rsidRPr="00980D3F"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 xml:space="preserve">: 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kern w:val="28"/>
                                      <w:lang w:eastAsia="en-US"/>
                                    </w:rPr>
                                    <w:t>Replace Zosyn w/ Levaquin 750 mg IV daily</w:t>
                                  </w:r>
                                </w:p>
                              </w:tc>
                            </w:tr>
                          </w:tbl>
                          <w:p w14:paraId="63DEC89B" w14:textId="77777777" w:rsidR="00980D3F" w:rsidRDefault="00980D3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2DB5F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6pt;margin-top:28.35pt;width:541.55pt;height:304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" filled="f" stroked="f">
                <v:textbox>
                  <w:txbxContent>
                    <w:tbl>
                      <w:tblPr>
                        <w:tblStyle w:val="TableGrid"/>
                        <w:tblW w:w="10615" w:type="dxa"/>
                        <w:tblLook w:val="04A0" w:firstRow="1" w:lastRow="0" w:firstColumn="1" w:lastColumn="0" w:noHBand="0" w:noVBand="1"/>
                      </w:tblPr>
                      <w:tblGrid>
                        <w:gridCol w:w="2605"/>
                        <w:gridCol w:w="3330"/>
                        <w:gridCol w:w="2160"/>
                        <w:gridCol w:w="1170"/>
                        <w:gridCol w:w="1350"/>
                      </w:tblGrid>
                      <w:tr w:rsidR="00980D3F" w:rsidRPr="00980D3F" w14:paraId="3827D8F9" w14:textId="77777777" w:rsidTr="00A9561A">
                        <w:trPr>
                          <w:trHeight w:val="244"/>
                        </w:trPr>
                        <w:tc>
                          <w:tcPr>
                            <w:tcW w:w="2605" w:type="dxa"/>
                          </w:tcPr>
                          <w:p w14:paraId="4CA27E62" w14:textId="77777777" w:rsidR="00980D3F" w:rsidRPr="00980D3F" w:rsidRDefault="00980D3F" w:rsidP="00980D3F">
                            <w:pPr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980D3F"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kern w:val="28"/>
                                <w:lang w:eastAsia="en-US"/>
                              </w:rPr>
                              <w:t>Indication</w:t>
                            </w:r>
                          </w:p>
                        </w:tc>
                        <w:tc>
                          <w:tcPr>
                            <w:tcW w:w="3330" w:type="dxa"/>
                          </w:tcPr>
                          <w:p w14:paraId="10D76433" w14:textId="77777777" w:rsidR="00980D3F" w:rsidRPr="00980D3F" w:rsidRDefault="00980D3F" w:rsidP="00980D3F">
                            <w:pPr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980D3F"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kern w:val="28"/>
                                <w:lang w:eastAsia="en-US"/>
                              </w:rPr>
                              <w:t>Inpatient Therapy</w:t>
                            </w:r>
                          </w:p>
                        </w:tc>
                        <w:tc>
                          <w:tcPr>
                            <w:tcW w:w="3330" w:type="dxa"/>
                            <w:gridSpan w:val="2"/>
                          </w:tcPr>
                          <w:p w14:paraId="322BAFE7" w14:textId="77777777" w:rsidR="00980D3F" w:rsidRPr="00980D3F" w:rsidRDefault="00980D3F" w:rsidP="00980D3F">
                            <w:pPr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980D3F"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kern w:val="28"/>
                                <w:lang w:eastAsia="en-US"/>
                              </w:rPr>
                              <w:t>Transition to Outpatient Therapy</w:t>
                            </w:r>
                          </w:p>
                        </w:tc>
                        <w:tc>
                          <w:tcPr>
                            <w:tcW w:w="1350" w:type="dxa"/>
                          </w:tcPr>
                          <w:p w14:paraId="5107ED4F" w14:textId="77777777" w:rsidR="00980D3F" w:rsidRPr="00980D3F" w:rsidRDefault="00980D3F" w:rsidP="00980D3F">
                            <w:pPr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980D3F"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kern w:val="28"/>
                                <w:lang w:eastAsia="en-US"/>
                              </w:rPr>
                              <w:t>Total Duration</w:t>
                            </w:r>
                          </w:p>
                        </w:tc>
                      </w:tr>
                      <w:tr w:rsidR="00980D3F" w:rsidRPr="00980D3F" w14:paraId="3626C6BE" w14:textId="77777777" w:rsidTr="00A9561A">
                        <w:trPr>
                          <w:trHeight w:val="248"/>
                        </w:trPr>
                        <w:tc>
                          <w:tcPr>
                            <w:tcW w:w="2605" w:type="dxa"/>
                            <w:vMerge w:val="restart"/>
                          </w:tcPr>
                          <w:p w14:paraId="6BBBAA29" w14:textId="77777777" w:rsidR="00980D3F" w:rsidRPr="00980D3F" w:rsidRDefault="00980D3F" w:rsidP="00980D3F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Non-Purulent Cellulitis</w:t>
                            </w:r>
                          </w:p>
                        </w:tc>
                        <w:tc>
                          <w:tcPr>
                            <w:tcW w:w="3330" w:type="dxa"/>
                            <w:tcBorders>
                              <w:bottom w:val="single" w:sz="4" w:space="0" w:color="000000"/>
                            </w:tcBorders>
                          </w:tcPr>
                          <w:p w14:paraId="197BE1B4" w14:textId="77777777" w:rsidR="00980D3F" w:rsidRPr="00980D3F" w:rsidRDefault="00980D3F" w:rsidP="00980D3F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Cefazolin 2g IV q8h</w:t>
                            </w:r>
                          </w:p>
                        </w:tc>
                        <w:tc>
                          <w:tcPr>
                            <w:tcW w:w="3330" w:type="dxa"/>
                            <w:gridSpan w:val="2"/>
                            <w:tcBorders>
                              <w:bottom w:val="single" w:sz="4" w:space="0" w:color="000000"/>
                            </w:tcBorders>
                          </w:tcPr>
                          <w:p w14:paraId="408E8524" w14:textId="77777777" w:rsidR="00980D3F" w:rsidRPr="00980D3F" w:rsidRDefault="00980D3F" w:rsidP="00980D3F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Cephalexin 1000mg TID or</w:t>
                            </w:r>
                          </w:p>
                          <w:p w14:paraId="36968C3F" w14:textId="77777777" w:rsidR="00980D3F" w:rsidRPr="00980D3F" w:rsidRDefault="00980D3F" w:rsidP="00980D3F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Dicloxacillin 500mg QID</w:t>
                            </w:r>
                          </w:p>
                        </w:tc>
                        <w:tc>
                          <w:tcPr>
                            <w:tcW w:w="1350" w:type="dxa"/>
                            <w:vMerge w:val="restart"/>
                          </w:tcPr>
                          <w:p w14:paraId="488F2261" w14:textId="77777777" w:rsidR="00980D3F" w:rsidRPr="00980D3F" w:rsidRDefault="00980D3F" w:rsidP="00980D3F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5 days</w:t>
                            </w:r>
                          </w:p>
                        </w:tc>
                      </w:tr>
                      <w:tr w:rsidR="00980D3F" w:rsidRPr="00980D3F" w14:paraId="05364753" w14:textId="77777777" w:rsidTr="00336270">
                        <w:trPr>
                          <w:trHeight w:val="227"/>
                        </w:trPr>
                        <w:tc>
                          <w:tcPr>
                            <w:tcW w:w="2605" w:type="dxa"/>
                            <w:vMerge/>
                            <w:tcBorders>
                              <w:bottom w:val="single" w:sz="4" w:space="0" w:color="auto"/>
                            </w:tcBorders>
                          </w:tcPr>
                          <w:p w14:paraId="08A34942" w14:textId="77777777" w:rsidR="00980D3F" w:rsidRPr="00980D3F" w:rsidRDefault="00980D3F" w:rsidP="00980D3F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6660" w:type="dxa"/>
                            <w:gridSpan w:val="3"/>
                            <w:shd w:val="pct15" w:color="auto" w:fill="auto"/>
                          </w:tcPr>
                          <w:p w14:paraId="1996F726" w14:textId="668D9F70" w:rsidR="00980D3F" w:rsidRPr="00980D3F" w:rsidRDefault="008D27B6" w:rsidP="008D27B6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>Ancef</w:t>
                            </w:r>
                            <w:r w:rsidR="00980D3F" w:rsidRPr="00980D3F"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 xml:space="preserve"> allergy</w:t>
                            </w:r>
                            <w:r w:rsidR="00980D3F"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: Vancomycin IV.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S</w:t>
                            </w:r>
                            <w:r w:rsidR="00980D3F"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tep down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 to</w:t>
                            </w:r>
                            <w:r w:rsidR="00980D3F"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 clindamycin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45</w:t>
                            </w:r>
                            <w:r w:rsidR="00980D3F"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0mg PO TID</w:t>
                            </w:r>
                          </w:p>
                        </w:tc>
                        <w:tc>
                          <w:tcPr>
                            <w:tcW w:w="1350" w:type="dxa"/>
                            <w:vMerge/>
                          </w:tcPr>
                          <w:p w14:paraId="4F943EB3" w14:textId="77777777" w:rsidR="00980D3F" w:rsidRPr="00980D3F" w:rsidRDefault="00980D3F" w:rsidP="00980D3F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</w:p>
                        </w:tc>
                      </w:tr>
                      <w:tr w:rsidR="00BC4786" w:rsidRPr="00980D3F" w14:paraId="7C4B20D8" w14:textId="77777777" w:rsidTr="00BC4786">
                        <w:trPr>
                          <w:trHeight w:val="255"/>
                        </w:trPr>
                        <w:tc>
                          <w:tcPr>
                            <w:tcW w:w="2605" w:type="dxa"/>
                            <w:vMerge w:val="restart"/>
                            <w:tcBorders>
                              <w:top w:val="single" w:sz="4" w:space="0" w:color="auto"/>
                            </w:tcBorders>
                          </w:tcPr>
                          <w:p w14:paraId="0E5AFD05" w14:textId="0B008B29" w:rsidR="00BC4786" w:rsidRPr="00980D3F" w:rsidRDefault="00BC4786" w:rsidP="009E2B83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Purulent Cellulitis, Abscess, or Penetrating trauma</w:t>
                            </w:r>
                          </w:p>
                        </w:tc>
                        <w:tc>
                          <w:tcPr>
                            <w:tcW w:w="3330" w:type="dxa"/>
                            <w:tcBorders>
                              <w:bottom w:val="single" w:sz="4" w:space="0" w:color="auto"/>
                            </w:tcBorders>
                          </w:tcPr>
                          <w:p w14:paraId="53A94F54" w14:textId="77777777" w:rsidR="00BC4786" w:rsidRPr="00980D3F" w:rsidRDefault="00BC4786" w:rsidP="00980D3F">
                            <w:pPr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kern w:val="28"/>
                                <w:u w:val="single"/>
                                <w:lang w:eastAsia="en-US"/>
                              </w:rPr>
                            </w:pPr>
                            <w:r w:rsidRPr="00980D3F"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kern w:val="28"/>
                                <w:u w:val="single"/>
                                <w:lang w:eastAsia="en-US"/>
                              </w:rPr>
                              <w:t>Incision and drainage</w:t>
                            </w:r>
                          </w:p>
                          <w:p w14:paraId="2155314B" w14:textId="77777777" w:rsidR="00BC4786" w:rsidRPr="00980D3F" w:rsidRDefault="00BC4786" w:rsidP="00980D3F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     Vancomycin IV</w:t>
                            </w:r>
                          </w:p>
                        </w:tc>
                        <w:tc>
                          <w:tcPr>
                            <w:tcW w:w="3330" w:type="dxa"/>
                            <w:gridSpan w:val="2"/>
                            <w:tcBorders>
                              <w:bottom w:val="single" w:sz="4" w:space="0" w:color="auto"/>
                            </w:tcBorders>
                          </w:tcPr>
                          <w:p w14:paraId="5C50D3AD" w14:textId="77777777" w:rsidR="00BC4786" w:rsidRPr="00980D3F" w:rsidRDefault="00BC4786" w:rsidP="00980D3F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Doxycycline 100mg PO BID </w:t>
                            </w:r>
                          </w:p>
                          <w:p w14:paraId="23D56DFD" w14:textId="77777777" w:rsidR="00BC4786" w:rsidRPr="00980D3F" w:rsidRDefault="00BC4786" w:rsidP="00980D3F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980D3F"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kern w:val="28"/>
                                <w:lang w:eastAsia="en-US"/>
                              </w:rPr>
                              <w:t>OR</w:t>
                            </w:r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 Bactrim DS 1 tab PO BID</w:t>
                            </w:r>
                          </w:p>
                          <w:p w14:paraId="4DE94A17" w14:textId="7B888F42" w:rsidR="00BC4786" w:rsidRPr="009E2B83" w:rsidRDefault="00BC4786" w:rsidP="009E2B83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      (&gt;80kg, 2 DS tab PO BID)</w:t>
                            </w:r>
                          </w:p>
                        </w:tc>
                        <w:tc>
                          <w:tcPr>
                            <w:tcW w:w="1350" w:type="dxa"/>
                            <w:vMerge w:val="restart"/>
                          </w:tcPr>
                          <w:p w14:paraId="09CC43A1" w14:textId="77777777" w:rsidR="00BC4786" w:rsidRPr="00980D3F" w:rsidRDefault="00BC4786" w:rsidP="00336270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5 </w:t>
                            </w:r>
                            <w:r w:rsidRPr="00980D3F">
                              <w:rPr>
                                <w:rFonts w:ascii="Arial" w:eastAsia="Times New Roman" w:hAnsi="Arial" w:cs="Arial"/>
                                <w:kern w:val="28"/>
                                <w:lang w:eastAsia="en-US"/>
                              </w:rPr>
                              <w:t>days</w:t>
                            </w:r>
                            <w:r w:rsidRPr="00980D3F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</w:rPr>
                              <w:t>after drainage or debridement</w:t>
                            </w:r>
                          </w:p>
                        </w:tc>
                      </w:tr>
                      <w:tr w:rsidR="00BC4786" w:rsidRPr="00980D3F" w14:paraId="7B5693DC" w14:textId="77777777" w:rsidTr="00503D0A">
                        <w:trPr>
                          <w:trHeight w:val="255"/>
                        </w:trPr>
                        <w:tc>
                          <w:tcPr>
                            <w:tcW w:w="2605" w:type="dxa"/>
                            <w:vMerge/>
                            <w:tcBorders>
                              <w:bottom w:val="single" w:sz="12" w:space="0" w:color="auto"/>
                            </w:tcBorders>
                          </w:tcPr>
                          <w:p w14:paraId="37E2C611" w14:textId="77777777" w:rsidR="00BC4786" w:rsidRDefault="00BC4786" w:rsidP="009E2B83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6660" w:type="dxa"/>
                            <w:gridSpan w:val="3"/>
                            <w:tcBorders>
                              <w:top w:val="single" w:sz="4" w:space="0" w:color="auto"/>
                              <w:bottom w:val="single" w:sz="12" w:space="0" w:color="auto"/>
                            </w:tcBorders>
                            <w:shd w:val="clear" w:color="auto" w:fill="D9D9D9" w:themeFill="background1" w:themeFillShade="D9"/>
                          </w:tcPr>
                          <w:p w14:paraId="3CB4F547" w14:textId="40087DE0" w:rsidR="00BC4786" w:rsidRPr="00980D3F" w:rsidRDefault="00C8029D" w:rsidP="00980D3F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For ED</w:t>
                            </w:r>
                            <w:r w:rsidR="00BC4786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,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±</w:t>
                            </w:r>
                            <w:r w:rsidR="00BC4786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cephalexin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1000mg TID at discharge if strep suspected</w:t>
                            </w:r>
                          </w:p>
                        </w:tc>
                        <w:tc>
                          <w:tcPr>
                            <w:tcW w:w="1350" w:type="dxa"/>
                            <w:vMerge/>
                            <w:tcBorders>
                              <w:bottom w:val="single" w:sz="12" w:space="0" w:color="auto"/>
                            </w:tcBorders>
                          </w:tcPr>
                          <w:p w14:paraId="05327246" w14:textId="77777777" w:rsidR="00BC4786" w:rsidRPr="00980D3F" w:rsidRDefault="00BC4786" w:rsidP="00336270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</w:p>
                        </w:tc>
                      </w:tr>
                      <w:tr w:rsidR="00211C83" w:rsidRPr="00980D3F" w14:paraId="7BFEFEF4" w14:textId="77777777" w:rsidTr="00A9561A">
                        <w:trPr>
                          <w:trHeight w:val="468"/>
                        </w:trPr>
                        <w:tc>
                          <w:tcPr>
                            <w:tcW w:w="2605" w:type="dxa"/>
                            <w:tcBorders>
                              <w:top w:val="single" w:sz="4" w:space="0" w:color="auto"/>
                              <w:bottom w:val="single" w:sz="12" w:space="0" w:color="auto"/>
                            </w:tcBorders>
                          </w:tcPr>
                          <w:p w14:paraId="693808DC" w14:textId="77777777" w:rsidR="00211C83" w:rsidRDefault="00211C83" w:rsidP="009E2B83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Wound Infection</w:t>
                            </w:r>
                          </w:p>
                          <w:p w14:paraId="25B8CCA5" w14:textId="77777777" w:rsidR="00211C83" w:rsidRDefault="00211C83" w:rsidP="009E2B83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(non GI/GU)</w:t>
                            </w:r>
                          </w:p>
                        </w:tc>
                        <w:tc>
                          <w:tcPr>
                            <w:tcW w:w="3330" w:type="dxa"/>
                            <w:tcBorders>
                              <w:bottom w:val="single" w:sz="12" w:space="0" w:color="auto"/>
                            </w:tcBorders>
                          </w:tcPr>
                          <w:p w14:paraId="3D8F9EEC" w14:textId="77777777" w:rsidR="00211C83" w:rsidRDefault="00211C83" w:rsidP="00980D3F">
                            <w:pPr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kern w:val="28"/>
                                <w:u w:val="single"/>
                                <w:lang w:eastAsia="en-US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kern w:val="28"/>
                                <w:u w:val="single"/>
                                <w:lang w:eastAsia="en-US"/>
                              </w:rPr>
                              <w:t>Open and debride wound</w:t>
                            </w:r>
                          </w:p>
                          <w:p w14:paraId="49D09A6D" w14:textId="77777777" w:rsidR="00211C83" w:rsidRPr="009E2B83" w:rsidRDefault="00211C83" w:rsidP="009E2B83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9E2B83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     Vancomycin IV</w:t>
                            </w:r>
                          </w:p>
                        </w:tc>
                        <w:tc>
                          <w:tcPr>
                            <w:tcW w:w="4680" w:type="dxa"/>
                            <w:gridSpan w:val="3"/>
                            <w:tcBorders>
                              <w:bottom w:val="single" w:sz="12" w:space="0" w:color="auto"/>
                            </w:tcBorders>
                          </w:tcPr>
                          <w:p w14:paraId="62C12781" w14:textId="77777777" w:rsidR="00211C83" w:rsidRDefault="00211C83" w:rsidP="00336270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C77EA1"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u w:val="single"/>
                                <w:lang w:eastAsia="en-US"/>
                              </w:rPr>
                              <w:t>Non-MRSA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:  treat same as non-purulent cellulitis</w:t>
                            </w:r>
                          </w:p>
                          <w:p w14:paraId="27156CE3" w14:textId="77777777" w:rsidR="00211C83" w:rsidRPr="00980D3F" w:rsidRDefault="00211C83" w:rsidP="00336270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C77EA1"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u w:val="single"/>
                                <w:lang w:eastAsia="en-US"/>
                              </w:rPr>
                              <w:t>MRSA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: treat same as purulent cellulitis/abscess</w:t>
                            </w:r>
                          </w:p>
                        </w:tc>
                      </w:tr>
                      <w:tr w:rsidR="00805947" w:rsidRPr="00980D3F" w14:paraId="313434FD" w14:textId="77777777" w:rsidTr="00A9561A">
                        <w:trPr>
                          <w:trHeight w:val="567"/>
                        </w:trPr>
                        <w:tc>
                          <w:tcPr>
                            <w:tcW w:w="2605" w:type="dxa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</w:tcPr>
                          <w:p w14:paraId="0087C337" w14:textId="77777777" w:rsidR="00805947" w:rsidRPr="00980D3F" w:rsidRDefault="00805947" w:rsidP="00805947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Diabetic w/</w:t>
                            </w:r>
                            <w:r w:rsidR="00336270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 uncomplicated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 </w:t>
                            </w:r>
                            <w:r w:rsidRPr="00B21090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u w:val="single"/>
                                <w:lang w:eastAsia="en-US"/>
                              </w:rPr>
                              <w:t>skin infection</w:t>
                            </w:r>
                          </w:p>
                        </w:tc>
                        <w:tc>
                          <w:tcPr>
                            <w:tcW w:w="8010" w:type="dxa"/>
                            <w:gridSpan w:val="4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</w:tcPr>
                          <w:p w14:paraId="7358D019" w14:textId="77777777" w:rsidR="00805947" w:rsidRPr="00980D3F" w:rsidRDefault="00805947" w:rsidP="00B21090">
                            <w:pPr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980D3F"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 xml:space="preserve">Treat same as </w:t>
                            </w:r>
                            <w:r w:rsidR="00B21090"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>cellulitis or abscess described above</w:t>
                            </w:r>
                            <w:r w:rsidRPr="00980D3F"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>.  Diabetics with uncomplicated infections do not require gram negative or anaerobic coverage</w:t>
                            </w:r>
                            <w:r w:rsidR="00336270"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 xml:space="preserve"> in most cases</w:t>
                            </w:r>
                          </w:p>
                        </w:tc>
                      </w:tr>
                      <w:tr w:rsidR="00336270" w:rsidRPr="00980D3F" w14:paraId="22F05D15" w14:textId="77777777" w:rsidTr="00A9561A">
                        <w:trPr>
                          <w:trHeight w:val="783"/>
                        </w:trPr>
                        <w:tc>
                          <w:tcPr>
                            <w:tcW w:w="2605" w:type="dxa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</w:tcPr>
                          <w:p w14:paraId="3AE18E20" w14:textId="77777777" w:rsidR="00336270" w:rsidRPr="00980D3F" w:rsidRDefault="00336270" w:rsidP="00980D3F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Diabetic w/ mild or moderate </w:t>
                            </w:r>
                            <w:r w:rsidRPr="00B21090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u w:val="single"/>
                                <w:lang w:eastAsia="en-US"/>
                              </w:rPr>
                              <w:t>foot infection</w:t>
                            </w:r>
                          </w:p>
                        </w:tc>
                        <w:tc>
                          <w:tcPr>
                            <w:tcW w:w="6660" w:type="dxa"/>
                            <w:gridSpan w:val="3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</w:tcPr>
                          <w:p w14:paraId="572AD7E7" w14:textId="77777777" w:rsidR="006914BA" w:rsidRDefault="00336270" w:rsidP="00336270">
                            <w:pPr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>Treat same as wound infection</w:t>
                            </w:r>
                            <w:r w:rsidRPr="00980D3F"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 xml:space="preserve">.  Diabetics with </w:t>
                            </w:r>
                            <w:r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 xml:space="preserve">mild to moderate foot infections do not need anaerobic or gram-negative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>abx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 xml:space="preserve"> in most cases</w:t>
                            </w:r>
                          </w:p>
                          <w:p w14:paraId="7A162EA6" w14:textId="1D90FFB0" w:rsidR="00A9561A" w:rsidRPr="00980D3F" w:rsidRDefault="00A9561A" w:rsidP="00A9561A">
                            <w:pPr>
                              <w:ind w:left="246"/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A9561A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>Extensive, chronic moderate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 xml:space="preserve"> </w:t>
                            </w:r>
                            <w:r w:rsidRPr="00A9561A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 xml:space="preserve">infections: </w:t>
                            </w:r>
                            <w:r w:rsidRPr="00A9561A"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>consider adding</w:t>
                            </w:r>
                            <w:r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 xml:space="preserve"> </w:t>
                            </w:r>
                            <w:r w:rsidRPr="00A9561A"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 xml:space="preserve">metronidazole 500mg PO/IV q8h to </w:t>
                            </w:r>
                            <w:r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>v</w:t>
                            </w:r>
                            <w:r w:rsidRPr="00A9561A"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>ancomycin or cefazolin</w:t>
                            </w:r>
                            <w:r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 xml:space="preserve">, or switch to </w:t>
                            </w:r>
                            <w:r w:rsidRPr="00A9561A"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>Ampicillin-sulbactam 3g IV q6h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</w:tcPr>
                          <w:p w14:paraId="40088C04" w14:textId="77777777" w:rsidR="00336270" w:rsidRPr="00336270" w:rsidRDefault="00336270" w:rsidP="00980D3F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7-10 days</w:t>
                            </w:r>
                          </w:p>
                        </w:tc>
                      </w:tr>
                      <w:tr w:rsidR="005E6772" w:rsidRPr="00980D3F" w14:paraId="45E52EB2" w14:textId="77777777" w:rsidTr="00FF6544">
                        <w:trPr>
                          <w:trHeight w:val="515"/>
                        </w:trPr>
                        <w:tc>
                          <w:tcPr>
                            <w:tcW w:w="2605" w:type="dxa"/>
                            <w:vMerge w:val="restart"/>
                            <w:tcBorders>
                              <w:top w:val="single" w:sz="4" w:space="0" w:color="auto"/>
                            </w:tcBorders>
                          </w:tcPr>
                          <w:p w14:paraId="7A2FAA1E" w14:textId="77777777" w:rsidR="005E6772" w:rsidRPr="00980D3F" w:rsidRDefault="005E6772" w:rsidP="00980D3F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Diabetic foot infection – </w:t>
                            </w:r>
                          </w:p>
                          <w:p w14:paraId="119E49A5" w14:textId="726CFB95" w:rsidR="005E6772" w:rsidRPr="00980D3F" w:rsidRDefault="005E6772" w:rsidP="00980D3F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 deep space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 or </w:t>
                            </w:r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sepsis</w:t>
                            </w:r>
                          </w:p>
                        </w:tc>
                        <w:tc>
                          <w:tcPr>
                            <w:tcW w:w="5490" w:type="dxa"/>
                            <w:gridSpan w:val="2"/>
                            <w:tcBorders>
                              <w:bottom w:val="single" w:sz="4" w:space="0" w:color="auto"/>
                            </w:tcBorders>
                          </w:tcPr>
                          <w:p w14:paraId="007C0574" w14:textId="6D0F60E4" w:rsidR="005E6772" w:rsidRPr="00980D3F" w:rsidRDefault="005E6772" w:rsidP="00980D3F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980D3F"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>Rule out osteomyelitis.  Consider ID and podiatry consult</w:t>
                            </w:r>
                          </w:p>
                          <w:p w14:paraId="30E9E3B2" w14:textId="5FAB6864" w:rsidR="005E6772" w:rsidRPr="00980D3F" w:rsidRDefault="005E6772" w:rsidP="00980D3F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Vancomycin IV + piperacillin/tazobactam IV q8h</w:t>
                            </w:r>
                          </w:p>
                        </w:tc>
                        <w:tc>
                          <w:tcPr>
                            <w:tcW w:w="2520" w:type="dxa"/>
                            <w:gridSpan w:val="2"/>
                            <w:vMerge w:val="restart"/>
                          </w:tcPr>
                          <w:p w14:paraId="17D0F21E" w14:textId="4FCCBE38" w:rsidR="005E6772" w:rsidRPr="00980D3F" w:rsidRDefault="005E6772" w:rsidP="009E2B83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Abx and duration of</w:t>
                            </w:r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 therapy based on cultures and degree of infection.  </w:t>
                            </w:r>
                          </w:p>
                        </w:tc>
                      </w:tr>
                      <w:tr w:rsidR="005E6772" w:rsidRPr="00980D3F" w14:paraId="1767B904" w14:textId="77777777" w:rsidTr="005E6772">
                        <w:trPr>
                          <w:trHeight w:val="243"/>
                        </w:trPr>
                        <w:tc>
                          <w:tcPr>
                            <w:tcW w:w="2605" w:type="dxa"/>
                            <w:vMerge/>
                            <w:tcBorders>
                              <w:bottom w:val="single" w:sz="12" w:space="0" w:color="auto"/>
                            </w:tcBorders>
                          </w:tcPr>
                          <w:p w14:paraId="73EA54AB" w14:textId="77777777" w:rsidR="005E6772" w:rsidRPr="00980D3F" w:rsidRDefault="005E6772" w:rsidP="005E6772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5490" w:type="dxa"/>
                            <w:gridSpan w:val="2"/>
                            <w:tcBorders>
                              <w:top w:val="single" w:sz="4" w:space="0" w:color="auto"/>
                              <w:bottom w:val="single" w:sz="12" w:space="0" w:color="auto"/>
                            </w:tcBorders>
                            <w:shd w:val="pct15" w:color="auto" w:fill="auto"/>
                          </w:tcPr>
                          <w:p w14:paraId="7FBF1C14" w14:textId="4AFE8A0E" w:rsidR="005E6772" w:rsidRPr="00980D3F" w:rsidRDefault="005E6772" w:rsidP="005E6772">
                            <w:pPr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>PCN</w:t>
                            </w:r>
                            <w:r w:rsidRPr="00980D3F"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 xml:space="preserve"> allergy</w:t>
                            </w:r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: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cefepime 2g IV q8h +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flagyl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 500mg IV q8h</w:t>
                            </w:r>
                          </w:p>
                        </w:tc>
                        <w:tc>
                          <w:tcPr>
                            <w:tcW w:w="2520" w:type="dxa"/>
                            <w:gridSpan w:val="2"/>
                            <w:vMerge/>
                            <w:tcBorders>
                              <w:bottom w:val="single" w:sz="12" w:space="0" w:color="auto"/>
                            </w:tcBorders>
                          </w:tcPr>
                          <w:p w14:paraId="61A52420" w14:textId="77777777" w:rsidR="005E6772" w:rsidRDefault="005E6772" w:rsidP="005E6772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</w:p>
                        </w:tc>
                      </w:tr>
                      <w:tr w:rsidR="00FF6544" w:rsidRPr="00980D3F" w14:paraId="268BFFBD" w14:textId="77777777" w:rsidTr="00FF6544">
                        <w:trPr>
                          <w:trHeight w:val="351"/>
                        </w:trPr>
                        <w:tc>
                          <w:tcPr>
                            <w:tcW w:w="2605" w:type="dxa"/>
                            <w:vMerge w:val="restart"/>
                            <w:tcBorders>
                              <w:top w:val="single" w:sz="12" w:space="0" w:color="000000"/>
                            </w:tcBorders>
                          </w:tcPr>
                          <w:p w14:paraId="043D30EE" w14:textId="77777777" w:rsidR="00FF6544" w:rsidRPr="00980D3F" w:rsidRDefault="00FF6544" w:rsidP="005E6772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Necrotizing fasciitis</w:t>
                            </w:r>
                          </w:p>
                        </w:tc>
                        <w:tc>
                          <w:tcPr>
                            <w:tcW w:w="8010" w:type="dxa"/>
                            <w:gridSpan w:val="4"/>
                            <w:tcBorders>
                              <w:top w:val="single" w:sz="12" w:space="0" w:color="000000"/>
                              <w:bottom w:val="single" w:sz="4" w:space="0" w:color="auto"/>
                            </w:tcBorders>
                          </w:tcPr>
                          <w:p w14:paraId="7B55D2FC" w14:textId="60B61ED7" w:rsidR="00FF6544" w:rsidRPr="00980D3F" w:rsidRDefault="00FF6544" w:rsidP="00FF6544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kern w:val="28"/>
                                <w:u w:val="single"/>
                                <w:lang w:eastAsia="en-US"/>
                              </w:rPr>
                              <w:t>Immediate surgical eval</w:t>
                            </w:r>
                            <w:r w:rsidRPr="00980D3F"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kern w:val="28"/>
                                <w:u w:val="single"/>
                                <w:lang w:eastAsia="en-US"/>
                              </w:rPr>
                              <w:t xml:space="preserve"> for I&amp;D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kern w:val="28"/>
                                <w:u w:val="single"/>
                                <w:lang w:eastAsia="en-US"/>
                              </w:rPr>
                              <w:t>:</w:t>
                            </w:r>
                            <w:r w:rsidRPr="00FF6544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  </w:t>
                            </w:r>
                            <w:proofErr w:type="spellStart"/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Vanc</w:t>
                            </w:r>
                            <w:proofErr w:type="spellEnd"/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 IV +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Clinda</w:t>
                            </w:r>
                            <w:proofErr w:type="spellEnd"/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 900mg IV q8h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 + Zosyn 4.5g q8h</w:t>
                            </w:r>
                          </w:p>
                        </w:tc>
                      </w:tr>
                      <w:tr w:rsidR="00FF6544" w:rsidRPr="00980D3F" w14:paraId="54D3F5E8" w14:textId="77777777" w:rsidTr="00FF6544">
                        <w:trPr>
                          <w:trHeight w:val="255"/>
                        </w:trPr>
                        <w:tc>
                          <w:tcPr>
                            <w:tcW w:w="2605" w:type="dxa"/>
                            <w:vMerge/>
                            <w:tcBorders>
                              <w:bottom w:val="single" w:sz="12" w:space="0" w:color="000000"/>
                            </w:tcBorders>
                          </w:tcPr>
                          <w:p w14:paraId="1905427A" w14:textId="77777777" w:rsidR="00FF6544" w:rsidRPr="00980D3F" w:rsidRDefault="00FF6544" w:rsidP="00FF6544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8010" w:type="dxa"/>
                            <w:gridSpan w:val="4"/>
                            <w:tcBorders>
                              <w:top w:val="single" w:sz="4" w:space="0" w:color="auto"/>
                              <w:bottom w:val="single" w:sz="12" w:space="0" w:color="000000"/>
                            </w:tcBorders>
                            <w:shd w:val="pct15" w:color="auto" w:fill="auto"/>
                          </w:tcPr>
                          <w:p w14:paraId="79D3FE69" w14:textId="5AE880FE" w:rsidR="00FF6544" w:rsidRDefault="00FF6544" w:rsidP="00FF6544">
                            <w:pPr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kern w:val="28"/>
                                <w:u w:val="single"/>
                                <w:lang w:eastAsia="en-US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>PCN</w:t>
                            </w:r>
                            <w:r w:rsidRPr="00980D3F">
                              <w:rPr>
                                <w:rFonts w:ascii="Arial" w:eastAsia="Times New Roman" w:hAnsi="Arial" w:cs="Arial"/>
                                <w:i/>
                                <w:color w:val="000000"/>
                                <w:kern w:val="28"/>
                                <w:lang w:eastAsia="en-US"/>
                              </w:rPr>
                              <w:t xml:space="preserve"> allergy</w:t>
                            </w:r>
                            <w:r w:rsidRPr="00980D3F"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 xml:space="preserve">: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8"/>
                                <w:lang w:eastAsia="en-US"/>
                              </w:rPr>
                              <w:t>Replace Zosyn w/ Levaquin 750 mg IV daily</w:t>
                            </w:r>
                          </w:p>
                        </w:tc>
                      </w:tr>
                    </w:tbl>
                    <w:p w14:paraId="63DEC89B" w14:textId="77777777" w:rsidR="00980D3F" w:rsidRDefault="00980D3F"/>
                  </w:txbxContent>
                </v:textbox>
                <w10:wrap type="square"/>
              </v:shape>
            </w:pict>
          </mc:Fallback>
        </mc:AlternateContent>
      </w:r>
      <w:r w:rsidR="00C6632F">
        <w:t>Ibuprofen 400mg q6h or prednisone 20mg daily for 5 days</w:t>
      </w:r>
    </w:p>
    <w:p w14:paraId="19FCF792" w14:textId="7AE984AD" w:rsidR="00AC44D2" w:rsidRPr="00AC44D2" w:rsidRDefault="00AC44D2" w:rsidP="00AC44D2">
      <w:pPr>
        <w:pStyle w:val="ListParagraph"/>
        <w:numPr>
          <w:ilvl w:val="0"/>
          <w:numId w:val="3"/>
        </w:numPr>
        <w:spacing w:after="0" w:line="240" w:lineRule="auto"/>
        <w:ind w:left="360" w:hanging="180"/>
        <w:rPr>
          <w:sz w:val="20"/>
          <w:szCs w:val="20"/>
        </w:rPr>
      </w:pPr>
      <w:r w:rsidRPr="00AC44D2">
        <w:rPr>
          <w:sz w:val="20"/>
          <w:szCs w:val="20"/>
        </w:rPr>
        <w:t>Guidelines are for the empiric treatment of most skin infections.  Target antibiotics toward microbiologic data when available.</w:t>
      </w:r>
    </w:p>
    <w:p w14:paraId="0CC67F70" w14:textId="40ECD89A" w:rsidR="00AC44D2" w:rsidRPr="00AC44D2" w:rsidRDefault="00AC44D2" w:rsidP="00AC44D2">
      <w:pPr>
        <w:pStyle w:val="ListParagraph"/>
        <w:numPr>
          <w:ilvl w:val="0"/>
          <w:numId w:val="3"/>
        </w:numPr>
        <w:spacing w:after="0" w:line="240" w:lineRule="auto"/>
        <w:ind w:left="360" w:hanging="180"/>
        <w:rPr>
          <w:sz w:val="20"/>
          <w:szCs w:val="20"/>
        </w:rPr>
      </w:pPr>
      <w:r w:rsidRPr="00AC44D2">
        <w:rPr>
          <w:sz w:val="20"/>
          <w:szCs w:val="20"/>
        </w:rPr>
        <w:t>Not intended for complicated infections including</w:t>
      </w:r>
      <w:r w:rsidR="00336270">
        <w:rPr>
          <w:sz w:val="20"/>
          <w:szCs w:val="20"/>
        </w:rPr>
        <w:t>,</w:t>
      </w:r>
      <w:r w:rsidRPr="00AC44D2">
        <w:rPr>
          <w:sz w:val="20"/>
          <w:szCs w:val="20"/>
        </w:rPr>
        <w:t xml:space="preserve"> but not limited to</w:t>
      </w:r>
      <w:r w:rsidR="00336270">
        <w:rPr>
          <w:sz w:val="20"/>
          <w:szCs w:val="20"/>
        </w:rPr>
        <w:t>,</w:t>
      </w:r>
      <w:r w:rsidRPr="00AC44D2">
        <w:rPr>
          <w:sz w:val="20"/>
          <w:szCs w:val="20"/>
        </w:rPr>
        <w:t xml:space="preserve"> neutropenia (ANC &lt;500), organ</w:t>
      </w:r>
      <w:r w:rsidR="005E6772">
        <w:rPr>
          <w:sz w:val="20"/>
          <w:szCs w:val="20"/>
        </w:rPr>
        <w:t>/</w:t>
      </w:r>
      <w:r w:rsidRPr="00AC44D2">
        <w:rPr>
          <w:sz w:val="20"/>
          <w:szCs w:val="20"/>
        </w:rPr>
        <w:t>stem cell transplant, prednisone use &gt;10mg/day, AIDS,</w:t>
      </w:r>
      <w:r w:rsidR="00167773">
        <w:rPr>
          <w:sz w:val="20"/>
          <w:szCs w:val="20"/>
        </w:rPr>
        <w:t xml:space="preserve"> or</w:t>
      </w:r>
      <w:r w:rsidRPr="00AC44D2">
        <w:rPr>
          <w:sz w:val="20"/>
          <w:szCs w:val="20"/>
        </w:rPr>
        <w:t xml:space="preserve"> recent receipt of chemotherapy</w:t>
      </w:r>
      <w:r w:rsidR="00167773">
        <w:rPr>
          <w:sz w:val="20"/>
          <w:szCs w:val="20"/>
        </w:rPr>
        <w:t>.</w:t>
      </w:r>
      <w:r w:rsidR="005E6772">
        <w:rPr>
          <w:sz w:val="20"/>
          <w:szCs w:val="20"/>
        </w:rPr>
        <w:t xml:space="preserve"> </w:t>
      </w:r>
      <w:r w:rsidR="00503D0A">
        <w:rPr>
          <w:sz w:val="20"/>
          <w:szCs w:val="20"/>
        </w:rPr>
        <w:t xml:space="preserve"> </w:t>
      </w:r>
      <w:bookmarkStart w:id="0" w:name="_GoBack"/>
      <w:bookmarkEnd w:id="0"/>
      <w:r w:rsidR="005E6772">
        <w:rPr>
          <w:sz w:val="20"/>
          <w:szCs w:val="20"/>
        </w:rPr>
        <w:t>Use clinical judgement</w:t>
      </w:r>
    </w:p>
    <w:p w14:paraId="3613A05D" w14:textId="77777777" w:rsidR="00336270" w:rsidRPr="005E6772" w:rsidRDefault="00336270">
      <w:pPr>
        <w:rPr>
          <w:sz w:val="16"/>
        </w:rPr>
      </w:pPr>
    </w:p>
    <w:p w14:paraId="29FBDDDD" w14:textId="77777777" w:rsidR="00336270" w:rsidRPr="00336270" w:rsidRDefault="00336270" w:rsidP="00336270">
      <w:pPr>
        <w:spacing w:after="0"/>
        <w:rPr>
          <w:sz w:val="16"/>
          <w:szCs w:val="16"/>
          <w:u w:val="single"/>
        </w:rPr>
      </w:pPr>
      <w:r w:rsidRPr="00336270">
        <w:rPr>
          <w:sz w:val="16"/>
          <w:szCs w:val="16"/>
          <w:u w:val="single"/>
        </w:rPr>
        <w:t>References</w:t>
      </w:r>
    </w:p>
    <w:p w14:paraId="3E7B251A" w14:textId="77777777" w:rsidR="00336270" w:rsidRDefault="00336270" w:rsidP="00336270">
      <w:pPr>
        <w:spacing w:after="0"/>
        <w:rPr>
          <w:sz w:val="16"/>
          <w:szCs w:val="16"/>
        </w:rPr>
      </w:pPr>
      <w:r>
        <w:rPr>
          <w:sz w:val="16"/>
          <w:szCs w:val="16"/>
        </w:rPr>
        <w:t xml:space="preserve">Stevens DL et al. </w:t>
      </w:r>
      <w:r w:rsidRPr="00336270">
        <w:rPr>
          <w:sz w:val="16"/>
          <w:szCs w:val="16"/>
        </w:rPr>
        <w:t>Practice guidelines for the diagnosis and management of skin and soft tissue infections: 2014 update by the Infectious Diseases Society of America</w:t>
      </w:r>
      <w:r>
        <w:rPr>
          <w:sz w:val="16"/>
          <w:szCs w:val="16"/>
        </w:rPr>
        <w:t xml:space="preserve">. Clin Infect Dis. </w:t>
      </w:r>
      <w:r w:rsidRPr="00336270">
        <w:rPr>
          <w:sz w:val="16"/>
          <w:szCs w:val="16"/>
        </w:rPr>
        <w:t>2014</w:t>
      </w:r>
      <w:r>
        <w:rPr>
          <w:sz w:val="16"/>
          <w:szCs w:val="16"/>
        </w:rPr>
        <w:t xml:space="preserve">; </w:t>
      </w:r>
      <w:r w:rsidRPr="00336270">
        <w:rPr>
          <w:sz w:val="16"/>
          <w:szCs w:val="16"/>
        </w:rPr>
        <w:t>59(2):e10-52</w:t>
      </w:r>
    </w:p>
    <w:p w14:paraId="154B2AAB" w14:textId="77777777" w:rsidR="00336270" w:rsidRDefault="00336270" w:rsidP="00336270">
      <w:pPr>
        <w:spacing w:after="0"/>
        <w:rPr>
          <w:sz w:val="16"/>
          <w:szCs w:val="16"/>
        </w:rPr>
      </w:pPr>
      <w:r>
        <w:rPr>
          <w:sz w:val="16"/>
          <w:szCs w:val="16"/>
        </w:rPr>
        <w:t xml:space="preserve">Jenkins TC et al. </w:t>
      </w:r>
      <w:r w:rsidRPr="00336270">
        <w:rPr>
          <w:sz w:val="16"/>
          <w:szCs w:val="16"/>
        </w:rPr>
        <w:t>Comparison of the microbiology and antibiotic treatment among diabetic and nondiabetic patients hospitalized for cellulitis or cutaneous abscess.</w:t>
      </w:r>
      <w:r>
        <w:rPr>
          <w:sz w:val="16"/>
          <w:szCs w:val="16"/>
        </w:rPr>
        <w:t xml:space="preserve"> </w:t>
      </w:r>
      <w:r w:rsidRPr="00336270">
        <w:rPr>
          <w:sz w:val="16"/>
          <w:szCs w:val="16"/>
        </w:rPr>
        <w:t>J Hosp Med. 2014; 9(12):788-94</w:t>
      </w:r>
    </w:p>
    <w:p w14:paraId="7FB09BE3" w14:textId="77777777" w:rsidR="00336270" w:rsidRDefault="00336270" w:rsidP="00336270">
      <w:pPr>
        <w:spacing w:after="0"/>
        <w:rPr>
          <w:sz w:val="16"/>
          <w:szCs w:val="16"/>
        </w:rPr>
      </w:pPr>
      <w:r>
        <w:rPr>
          <w:sz w:val="16"/>
          <w:szCs w:val="16"/>
        </w:rPr>
        <w:t>Jenkins TC et al.  Decreased antibiotic utilization after implementation of a guideline for inpatient cellulitis and cutaneous abscess. Arch Intern Med. 2011; 171(12): 1072-1079</w:t>
      </w:r>
    </w:p>
    <w:p w14:paraId="35595564" w14:textId="77777777" w:rsidR="00336270" w:rsidRDefault="00336270" w:rsidP="00336270">
      <w:pPr>
        <w:spacing w:after="0"/>
        <w:rPr>
          <w:sz w:val="16"/>
          <w:szCs w:val="16"/>
        </w:rPr>
      </w:pPr>
      <w:r>
        <w:rPr>
          <w:sz w:val="16"/>
          <w:szCs w:val="16"/>
        </w:rPr>
        <w:t>Lipsky BA et al. 2012 Infectious Diseases Society of America clinical practice guideline for the diagnosis and treatment of diabetic foot infections. Clin Infect Dis. 2012; 54(12): 132-173</w:t>
      </w:r>
    </w:p>
    <w:sectPr w:rsidR="00336270" w:rsidSect="00980D3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F7021E"/>
    <w:multiLevelType w:val="hybridMultilevel"/>
    <w:tmpl w:val="A5B23AA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9487C7C"/>
    <w:multiLevelType w:val="hybridMultilevel"/>
    <w:tmpl w:val="AA74D73C"/>
    <w:lvl w:ilvl="0" w:tplc="04090011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9F773C1"/>
    <w:multiLevelType w:val="hybridMultilevel"/>
    <w:tmpl w:val="D1B81846"/>
    <w:lvl w:ilvl="0" w:tplc="633EDC80">
      <w:start w:val="5"/>
      <w:numFmt w:val="bullet"/>
      <w:lvlText w:val="-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8316147"/>
    <w:multiLevelType w:val="hybridMultilevel"/>
    <w:tmpl w:val="80420BBE"/>
    <w:lvl w:ilvl="0" w:tplc="4D66B8AE">
      <w:start w:val="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E06B14"/>
    <w:multiLevelType w:val="hybridMultilevel"/>
    <w:tmpl w:val="4CD2A79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5F05714"/>
    <w:multiLevelType w:val="hybridMultilevel"/>
    <w:tmpl w:val="B6D2358C"/>
    <w:lvl w:ilvl="0" w:tplc="C9B6E04E">
      <w:start w:val="5"/>
      <w:numFmt w:val="bullet"/>
      <w:lvlText w:val="-"/>
      <w:lvlJc w:val="left"/>
      <w:pPr>
        <w:ind w:left="540" w:hanging="360"/>
      </w:pPr>
      <w:rPr>
        <w:rFonts w:ascii="Calibri" w:eastAsia="Calibri" w:hAnsi="Calibri" w:cs="Calibri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7674"/>
    <w:rsid w:val="00033FB8"/>
    <w:rsid w:val="000D3392"/>
    <w:rsid w:val="00167773"/>
    <w:rsid w:val="001C0E1A"/>
    <w:rsid w:val="001E3BB0"/>
    <w:rsid w:val="001F5B60"/>
    <w:rsid w:val="00211C83"/>
    <w:rsid w:val="00243016"/>
    <w:rsid w:val="002910E1"/>
    <w:rsid w:val="00307EC8"/>
    <w:rsid w:val="00336270"/>
    <w:rsid w:val="003C13CD"/>
    <w:rsid w:val="003D4CB4"/>
    <w:rsid w:val="00413466"/>
    <w:rsid w:val="004352EE"/>
    <w:rsid w:val="0045466D"/>
    <w:rsid w:val="00461064"/>
    <w:rsid w:val="00465A6A"/>
    <w:rsid w:val="00503D0A"/>
    <w:rsid w:val="005118EE"/>
    <w:rsid w:val="00537CD3"/>
    <w:rsid w:val="005E6772"/>
    <w:rsid w:val="00615430"/>
    <w:rsid w:val="006914BA"/>
    <w:rsid w:val="0070530C"/>
    <w:rsid w:val="00737144"/>
    <w:rsid w:val="007B17E8"/>
    <w:rsid w:val="00805947"/>
    <w:rsid w:val="008D27B6"/>
    <w:rsid w:val="00980D3F"/>
    <w:rsid w:val="009E2B83"/>
    <w:rsid w:val="00A04E5A"/>
    <w:rsid w:val="00A46E0C"/>
    <w:rsid w:val="00A827B6"/>
    <w:rsid w:val="00A9561A"/>
    <w:rsid w:val="00AC03D2"/>
    <w:rsid w:val="00AC44D2"/>
    <w:rsid w:val="00AC7A13"/>
    <w:rsid w:val="00B21090"/>
    <w:rsid w:val="00B2543B"/>
    <w:rsid w:val="00B65599"/>
    <w:rsid w:val="00BC4786"/>
    <w:rsid w:val="00C6632F"/>
    <w:rsid w:val="00C77EA1"/>
    <w:rsid w:val="00C8029D"/>
    <w:rsid w:val="00CB7955"/>
    <w:rsid w:val="00CF3BB9"/>
    <w:rsid w:val="00CF6A6C"/>
    <w:rsid w:val="00E97674"/>
    <w:rsid w:val="00EB1D62"/>
    <w:rsid w:val="00EE62FE"/>
    <w:rsid w:val="00FA11BF"/>
    <w:rsid w:val="00FF6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DB033"/>
  <w15:chartTrackingRefBased/>
  <w15:docId w15:val="{F7D25BFB-3640-4FF9-A1FC-FDE3E92C3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530C"/>
    <w:pPr>
      <w:ind w:left="720"/>
      <w:contextualSpacing/>
    </w:pPr>
  </w:style>
  <w:style w:type="table" w:styleId="TableGrid">
    <w:name w:val="Table Grid"/>
    <w:basedOn w:val="TableNormal"/>
    <w:uiPriority w:val="99"/>
    <w:rsid w:val="00FA11BF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uiPriority w:val="99"/>
    <w:unhideWhenUsed/>
    <w:rsid w:val="00FA11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77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7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322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Norihiro Yogo</dc:creator>
  <cp:keywords/>
  <dc:description/>
  <cp:lastModifiedBy>Norihiro Yogo</cp:lastModifiedBy>
  <cp:revision>3</cp:revision>
  <dcterms:created xsi:type="dcterms:W3CDTF">2019-02-11T17:15:00Z</dcterms:created>
  <dcterms:modified xsi:type="dcterms:W3CDTF">2019-02-21T01:22:00Z</dcterms:modified>
</cp:coreProperties>
</file>